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ED6D0B" w:rsidRDefault="00ED6D0B" w:rsidP="00ED6D0B">
      <w:pPr>
        <w:pStyle w:val="a3"/>
        <w:spacing w:before="0" w:beforeAutospacing="0" w:after="0" w:afterAutospacing="0"/>
        <w:jc w:val="center"/>
        <w:rPr>
          <w:rFonts w:ascii="Verdana" w:hAnsi="Verdana"/>
          <w:color w:val="3A3A3A"/>
          <w:sz w:val="31"/>
          <w:szCs w:val="31"/>
        </w:rPr>
      </w:pPr>
      <w:r>
        <w:rPr>
          <w:rStyle w:val="a4"/>
          <w:rFonts w:ascii="Verdana" w:hAnsi="Verdana"/>
          <w:color w:val="FF0000"/>
          <w:sz w:val="36"/>
          <w:szCs w:val="36"/>
        </w:rPr>
        <w:t>ГЕРМАН  АХМЕДОВ</w:t>
      </w:r>
    </w:p>
    <w:p w:rsidR="006646E6" w:rsidRDefault="006646E6" w:rsidP="006646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/>
          <w:color w:val="17365D" w:themeColor="text2" w:themeShade="BF"/>
          <w:sz w:val="31"/>
          <w:szCs w:val="31"/>
        </w:rPr>
      </w:pPr>
    </w:p>
    <w:p w:rsidR="00ED6D0B" w:rsidRPr="006646E6" w:rsidRDefault="00ED6D0B" w:rsidP="006646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/>
          <w:color w:val="17365D" w:themeColor="text2" w:themeShade="BF"/>
          <w:sz w:val="31"/>
          <w:szCs w:val="31"/>
        </w:rPr>
      </w:pPr>
      <w:r w:rsidRPr="006646E6">
        <w:rPr>
          <w:rFonts w:ascii="Verdana" w:hAnsi="Verdana"/>
          <w:b/>
          <w:noProof/>
          <w:color w:val="17365D" w:themeColor="text2" w:themeShade="BF"/>
          <w:sz w:val="31"/>
          <w:szCs w:val="3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504190</wp:posOffset>
            </wp:positionV>
            <wp:extent cx="3131820" cy="4114800"/>
            <wp:effectExtent l="19050" t="0" r="0" b="0"/>
            <wp:wrapSquare wrapText="bothSides"/>
            <wp:docPr id="1" name="Рисунок 1" descr="http://fil.dgu.ru/Content/images/%D0%BF%D1%80%D0%BE%D1%84%D0%BE%D1%80%D0%B8%D0%B5%D0%BD%D1%82%D0%B0%D1%86%D0%B8%D1%8F/%D0%93%D0%95%D0%A0%D0%9C%D0%90%D0%9D%20%D0%90%D0%A5%D0%9C%D0%95%D0%94%D0%9E%D0%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.dgu.ru/Content/images/%D0%BF%D1%80%D0%BE%D1%84%D0%BE%D1%80%D0%B8%D0%B5%D0%BD%D1%82%D0%B0%D1%86%D0%B8%D1%8F/%D0%93%D0%95%D0%A0%D0%9C%D0%90%D0%9D%20%D0%90%D0%A5%D0%9C%D0%95%D0%94%D0%9E%D0%9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Не так давно ко мне зашла мать одной из первокурсниц. Я попр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о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сил напомнить, где ее дочь оканчивала шк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о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лу. Когда услышал зн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а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комое название – Дзержинское, Хасавю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р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товского района, ск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а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зал,  что там работал один из наших выпус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к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ников.  «Вы имеете в виду Германа Ахмедова?» – спросила женщина. И когда я утвердительно кивнул головой, она сказ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а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ла, что его в школе помнят. Я удивился: ведь пр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о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шло 30 лет! И проработал то он там всего два года.</w:t>
      </w:r>
    </w:p>
    <w:p w:rsidR="00ED6D0B" w:rsidRPr="006646E6" w:rsidRDefault="00ED6D0B" w:rsidP="006646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/>
          <w:color w:val="17365D" w:themeColor="text2" w:themeShade="BF"/>
          <w:sz w:val="31"/>
          <w:szCs w:val="31"/>
        </w:rPr>
      </w:pP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Но еще больше удивился тому, что и учитель помнит своих учеников, хранит их сочинения, письма.</w:t>
      </w:r>
    </w:p>
    <w:p w:rsidR="00ED6D0B" w:rsidRPr="006646E6" w:rsidRDefault="00ED6D0B" w:rsidP="006646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/>
          <w:color w:val="17365D" w:themeColor="text2" w:themeShade="BF"/>
          <w:sz w:val="31"/>
          <w:szCs w:val="31"/>
        </w:rPr>
      </w:pP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В 1984 г. Г.И. Ахмедов с отличием окончил о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т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деление русского языка и литературы филолог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и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 xml:space="preserve">ческого факультета ДГУ. У него была возможность поступить сразу в аспирантуру или работать на </w:t>
      </w:r>
      <w:proofErr w:type="gramStart"/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факультете</w:t>
      </w:r>
      <w:proofErr w:type="gramEnd"/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, но он поехал по направлению в сел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ь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lastRenderedPageBreak/>
        <w:t>скую школу. Еще студентом он стал интересоват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ь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ся вопросами преподавания русского языка, был старостой кружка методики русского языка, кот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о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рым руководила доц. Н.М. Музафарова.</w:t>
      </w:r>
    </w:p>
    <w:p w:rsidR="00ED6D0B" w:rsidRPr="006646E6" w:rsidRDefault="00ED6D0B" w:rsidP="006646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/>
          <w:color w:val="17365D" w:themeColor="text2" w:themeShade="BF"/>
          <w:sz w:val="31"/>
          <w:szCs w:val="31"/>
        </w:rPr>
      </w:pP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Герман принимал активное участие в разли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ч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ных общественных мероприятиях, проводившихся на курсе, на факультете, но все больше его вн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и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мание привлекала научно-исследовательская р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а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бота: он выступал с докладами на университетских конференциях, принимал участие в межвузовских и всесоюзных научно-практических конференциях (в гг. Новосибирск, Саратов).</w:t>
      </w:r>
    </w:p>
    <w:p w:rsidR="00ED6D0B" w:rsidRPr="006646E6" w:rsidRDefault="00ED6D0B" w:rsidP="006646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/>
          <w:color w:val="17365D" w:themeColor="text2" w:themeShade="BF"/>
          <w:sz w:val="31"/>
          <w:szCs w:val="31"/>
        </w:rPr>
      </w:pP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Дипломную работу защитил по лингвистике под руководством проф. А.Г. Гюльмагомедова. Но в период работы в школе лингводидактика взяла верх. После двух лет работы в педуниверситете Г.И. Ахмедов поступает в аспирантуру НИИ наци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о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нальных проблем образования (</w:t>
      </w:r>
      <w:proofErr w:type="gramStart"/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г</w:t>
      </w:r>
      <w:proofErr w:type="gramEnd"/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. Москва). Здесь, можно сказать, началось его восхождение на вершины педагогического Олимпа.</w:t>
      </w:r>
    </w:p>
    <w:p w:rsidR="00ED6D0B" w:rsidRPr="006646E6" w:rsidRDefault="00ED6D0B" w:rsidP="006646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/>
          <w:color w:val="17365D" w:themeColor="text2" w:themeShade="BF"/>
          <w:sz w:val="31"/>
          <w:szCs w:val="31"/>
        </w:rPr>
      </w:pP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Научным руководителем аспиранта был и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з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вестный ученый-методист, автор школьных уче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б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ников русского языка для национальных школ проф. Р.Б. Сабаткоев. Нас познакомила мой нау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ч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ный руководитель и коллега доц. О.Я. Прик, кот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о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lastRenderedPageBreak/>
        <w:t>рая училась с ним в аспирантуре. И кандидатскую диссертацию я защищал в этом же институте.</w:t>
      </w:r>
    </w:p>
    <w:p w:rsidR="00ED6D0B" w:rsidRPr="006646E6" w:rsidRDefault="00ED6D0B" w:rsidP="006646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/>
          <w:color w:val="17365D" w:themeColor="text2" w:themeShade="BF"/>
          <w:sz w:val="31"/>
          <w:szCs w:val="31"/>
        </w:rPr>
      </w:pP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Консультантом был известный лингвист М.В. Панов, автор вузовских учебников по совреме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н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ному русскому языку.</w:t>
      </w:r>
    </w:p>
    <w:p w:rsidR="00ED6D0B" w:rsidRPr="006646E6" w:rsidRDefault="00ED6D0B" w:rsidP="006646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/>
          <w:color w:val="17365D" w:themeColor="text2" w:themeShade="BF"/>
          <w:sz w:val="31"/>
          <w:szCs w:val="31"/>
        </w:rPr>
      </w:pP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Диссертация «Развитие монологической речи студентов-филологов» была успешно защищена Г. Ахмедовым в 1990 г. в Институте русского языка им. А.С. Пушкина. Имя молодого ученого стало и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з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вестно за рубежом: положительные отзывы на диссертацию поступили из Германии, Норвегии, Польши.</w:t>
      </w:r>
    </w:p>
    <w:p w:rsidR="00ED6D0B" w:rsidRPr="006646E6" w:rsidRDefault="00ED6D0B" w:rsidP="006646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/>
          <w:color w:val="17365D" w:themeColor="text2" w:themeShade="BF"/>
          <w:sz w:val="31"/>
          <w:szCs w:val="31"/>
        </w:rPr>
      </w:pP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Г.И. Ахмедов возвращается на кафедру мет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о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дики русского языка, где работает доцентом. Н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е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сколько лет является ученым секретарем специ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а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лизированного совета по защите кандидатских диссертаций, 1994 – 1995 гг. – стажировка в МГУ им. М.В. Ломоносова по специальности «Русский язык как иностранный»; 1996 – 1998 гг. – докт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о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рантура филологического факультета МГУ. В 1999 г. Г. Ахмедов успешно защищает докторскую ди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с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 xml:space="preserve">сертацию «Коммуникативные типы высказывания в языках различного строя (лезгинский и русский языки)». Его научным консультантом была проф. Е.А. Брызгунова.  Мне посчастливилось во время пребывания на ФПК работать в ее семинаре. Уже 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lastRenderedPageBreak/>
        <w:t xml:space="preserve">тогда имя молодого доктора наук было на </w:t>
      </w:r>
      <w:proofErr w:type="gramStart"/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устах</w:t>
      </w:r>
      <w:proofErr w:type="gramEnd"/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 xml:space="preserve"> лингвистов: ведь именно Елена Андреевна впе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р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вые разработала типологию русских интонацио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н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ных конструкций (ИК).</w:t>
      </w:r>
    </w:p>
    <w:p w:rsidR="00ED6D0B" w:rsidRPr="006646E6" w:rsidRDefault="00ED6D0B" w:rsidP="006646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/>
          <w:color w:val="17365D" w:themeColor="text2" w:themeShade="BF"/>
          <w:sz w:val="31"/>
          <w:szCs w:val="31"/>
        </w:rPr>
      </w:pP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В том же, 1999 г., Герман Ибрагимович по н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а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правлению Министерства образования РФ начин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а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ет преподавать русский язык в Университете им. Коменского (г. Братислава, Республика Словакия).</w:t>
      </w:r>
    </w:p>
    <w:p w:rsidR="00ED6D0B" w:rsidRPr="006646E6" w:rsidRDefault="00ED6D0B" w:rsidP="006646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/>
          <w:color w:val="17365D" w:themeColor="text2" w:themeShade="BF"/>
          <w:sz w:val="31"/>
          <w:szCs w:val="31"/>
        </w:rPr>
      </w:pP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 xml:space="preserve">С 2000 г. он профессор кафедры методики преподавания русского языка ДГПУ. Работу на «малой родине» совмещает с преподавательской и научно-исследовательской работой за границей. Его доклады вызывали интерес на научных </w:t>
      </w:r>
      <w:proofErr w:type="gramStart"/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ко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н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ференциях</w:t>
      </w:r>
      <w:proofErr w:type="gramEnd"/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 xml:space="preserve"> в Австрии и в Польше, Италии и Исп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а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нии, Великобритании и Франции и в других стр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а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нах.</w:t>
      </w:r>
    </w:p>
    <w:p w:rsidR="00ED6D0B" w:rsidRPr="006646E6" w:rsidRDefault="00ED6D0B" w:rsidP="006646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/>
          <w:color w:val="17365D" w:themeColor="text2" w:themeShade="BF"/>
          <w:sz w:val="31"/>
          <w:szCs w:val="31"/>
        </w:rPr>
      </w:pP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Все эти годы наблюдал за карьерным ростом нашего выпускника. Вместе с ним на кафедре р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а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ботали и работают немало других наших восп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и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танников. От них многое слышал о Г. Ахмедове, и мне казалось, что знаю о нем почти все. Каково же было мое удивление, когда я познакомился с п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е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речнем его регалий и званий!</w:t>
      </w:r>
    </w:p>
    <w:p w:rsidR="00ED6D0B" w:rsidRPr="006646E6" w:rsidRDefault="00ED6D0B" w:rsidP="006646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/>
          <w:color w:val="17365D" w:themeColor="text2" w:themeShade="BF"/>
          <w:sz w:val="31"/>
          <w:szCs w:val="31"/>
        </w:rPr>
      </w:pP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Герман Ибрагимович Ахмедов – профессор Вест-Ост института (г. Берлин, ФРГ), профессор Технического университета (г. Кемниц ФРГ), член-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lastRenderedPageBreak/>
        <w:t>корреспондент Российской академии естественных наук (РАЕН), Почетный член Европейской Акад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е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мии Естествознания; Член редакционного совета журнала «Язык. Словесность. Культура». Он сч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и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тается основателем научной школы «Коммуник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а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 xml:space="preserve">тивный  анализ языков </w:t>
      </w:r>
      <w:proofErr w:type="gramStart"/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различного</w:t>
      </w:r>
      <w:proofErr w:type="gramEnd"/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 xml:space="preserve"> строя: лингв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о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 xml:space="preserve">дидактический аспект». Под руководством проф. Г.И. Ахмедова защищены 8 </w:t>
      </w:r>
      <w:proofErr w:type="gramStart"/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кандидатских</w:t>
      </w:r>
      <w:proofErr w:type="gramEnd"/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 xml:space="preserve"> и 2 до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к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торские диссертации, его перу принадлежит более 120 научных работ.</w:t>
      </w:r>
    </w:p>
    <w:p w:rsidR="00ED6D0B" w:rsidRPr="006646E6" w:rsidRDefault="00ED6D0B" w:rsidP="006646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/>
          <w:color w:val="17365D" w:themeColor="text2" w:themeShade="BF"/>
          <w:sz w:val="31"/>
          <w:szCs w:val="31"/>
        </w:rPr>
      </w:pP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Сейчас Герман Ахмедов – известный росси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й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ский лингвист, методист, кавказовед. Конечно, в своем становлении как ученого он многим обязан своим научным руководителям. Но, как он сам пишет, «большую роль в формировании и разв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и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тии лингвистических способностей, филологич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е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ского кругозора, профессиональных навыков и научных интересов сыграли ведущие ученые и преподаватели филологического факультета ДГУ А.Г. Гюльмагомедов, Р.И. Лихтман, У.С. Ахмедова, Н.М. Музафарова, Л.Р. Евсеева и др.»</w:t>
      </w:r>
    </w:p>
    <w:p w:rsidR="00ED6D0B" w:rsidRPr="006646E6" w:rsidRDefault="00ED6D0B" w:rsidP="006646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/>
          <w:color w:val="17365D" w:themeColor="text2" w:themeShade="BF"/>
          <w:sz w:val="31"/>
          <w:szCs w:val="31"/>
        </w:rPr>
      </w:pP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Долгие годы работы за границей не только не охладили его чувств к «малой родине», а скорее, наоборот: родной язык, родной фольклор стали вызывать у ученого повышенный интерес. В Ге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р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 xml:space="preserve">мании были опубликованы материалы  </w:t>
      </w:r>
      <w:proofErr w:type="gramStart"/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о</w:t>
      </w:r>
      <w:proofErr w:type="gramEnd"/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 xml:space="preserve"> лезги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н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lastRenderedPageBreak/>
        <w:t>ской литературе. В энциклопедию «Литература народов Кавказа» включены рассказы отца Ге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р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 xml:space="preserve">мана Ахмедова в переводе с лезгинского на </w:t>
      </w:r>
      <w:proofErr w:type="gramStart"/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н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е</w:t>
      </w: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мецкий</w:t>
      </w:r>
      <w:proofErr w:type="gramEnd"/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.</w:t>
      </w:r>
    </w:p>
    <w:p w:rsidR="00ED6D0B" w:rsidRPr="006646E6" w:rsidRDefault="00ED6D0B" w:rsidP="006646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b/>
          <w:color w:val="17365D" w:themeColor="text2" w:themeShade="BF"/>
          <w:sz w:val="31"/>
          <w:szCs w:val="31"/>
        </w:rPr>
      </w:pPr>
      <w:r w:rsidRPr="006646E6">
        <w:rPr>
          <w:rFonts w:ascii="Verdana" w:hAnsi="Verdana"/>
          <w:b/>
          <w:color w:val="17365D" w:themeColor="text2" w:themeShade="BF"/>
          <w:sz w:val="31"/>
          <w:szCs w:val="31"/>
        </w:rPr>
        <w:t>Не только он помнит свои истоки, корни, своих наставников, но и дагестанцы-коллеги помнят своего талантливого воспитанника, гордятся им.</w:t>
      </w:r>
    </w:p>
    <w:p w:rsidR="006646E6" w:rsidRPr="006646E6" w:rsidRDefault="006646E6" w:rsidP="00ED6D0B">
      <w:pPr>
        <w:pStyle w:val="a3"/>
        <w:spacing w:before="0" w:beforeAutospacing="0" w:after="0" w:afterAutospacing="0"/>
        <w:jc w:val="right"/>
        <w:rPr>
          <w:rStyle w:val="a4"/>
          <w:rFonts w:ascii="Verdana" w:hAnsi="Verdana"/>
          <w:color w:val="17365D" w:themeColor="text2" w:themeShade="BF"/>
          <w:sz w:val="31"/>
          <w:szCs w:val="31"/>
        </w:rPr>
      </w:pPr>
    </w:p>
    <w:p w:rsidR="00ED6D0B" w:rsidRPr="006646E6" w:rsidRDefault="00ED6D0B" w:rsidP="00ED6D0B">
      <w:pPr>
        <w:pStyle w:val="a3"/>
        <w:spacing w:before="0" w:beforeAutospacing="0" w:after="0" w:afterAutospacing="0"/>
        <w:jc w:val="right"/>
        <w:rPr>
          <w:rFonts w:ascii="Verdana" w:hAnsi="Verdana"/>
          <w:color w:val="17365D" w:themeColor="text2" w:themeShade="BF"/>
          <w:sz w:val="31"/>
          <w:szCs w:val="31"/>
        </w:rPr>
      </w:pPr>
      <w:r w:rsidRPr="006646E6">
        <w:rPr>
          <w:rStyle w:val="a4"/>
          <w:rFonts w:ascii="Verdana" w:hAnsi="Verdana"/>
          <w:color w:val="17365D" w:themeColor="text2" w:themeShade="BF"/>
          <w:sz w:val="31"/>
          <w:szCs w:val="31"/>
        </w:rPr>
        <w:t>Г. Сивриди</w:t>
      </w:r>
    </w:p>
    <w:p w:rsidR="00A36203" w:rsidRDefault="00A36203"/>
    <w:sectPr w:rsidR="00A36203" w:rsidSect="002C0A46">
      <w:pgSz w:w="11906" w:h="16838"/>
      <w:pgMar w:top="1134" w:right="850" w:bottom="1134" w:left="1701" w:header="708" w:footer="708" w:gutter="0"/>
      <w:pgBorders w:offsetFrom="page">
        <w:top w:val="single" w:sz="4" w:space="24" w:color="5F497A" w:themeColor="accent4" w:themeShade="BF"/>
        <w:left w:val="single" w:sz="4" w:space="24" w:color="5F497A" w:themeColor="accent4" w:themeShade="BF"/>
        <w:bottom w:val="single" w:sz="4" w:space="24" w:color="5F497A" w:themeColor="accent4" w:themeShade="BF"/>
        <w:right w:val="single" w:sz="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isplayBackgroundShape/>
  <w:proofState w:spelling="clean" w:grammar="clean"/>
  <w:defaultTabStop w:val="708"/>
  <w:autoHyphenation/>
  <w:hyphenationZone w:val="357"/>
  <w:characterSpacingControl w:val="doNotCompress"/>
  <w:compat/>
  <w:rsids>
    <w:rsidRoot w:val="00ED6D0B"/>
    <w:rsid w:val="002C0A46"/>
    <w:rsid w:val="006646E6"/>
    <w:rsid w:val="00853867"/>
    <w:rsid w:val="00A36203"/>
    <w:rsid w:val="00D37EE3"/>
    <w:rsid w:val="00ED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D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апапап</dc:creator>
  <cp:lastModifiedBy>апапап</cp:lastModifiedBy>
  <cp:revision>4</cp:revision>
  <dcterms:created xsi:type="dcterms:W3CDTF">2015-10-08T09:09:00Z</dcterms:created>
  <dcterms:modified xsi:type="dcterms:W3CDTF">2015-10-08T09:31:00Z</dcterms:modified>
</cp:coreProperties>
</file>